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B91" w:rsidRDefault="006C1B91" w:rsidP="006C1B91">
      <w:pPr>
        <w:pStyle w:val="a4"/>
        <w:spacing w:before="0" w:after="0"/>
        <w:ind w:left="5387"/>
        <w:jc w:val="right"/>
        <w:rPr>
          <w:b w:val="0"/>
        </w:rPr>
      </w:pPr>
      <w:r>
        <w:rPr>
          <w:b w:val="0"/>
        </w:rPr>
        <w:t>ПРОЕКТ</w:t>
      </w:r>
    </w:p>
    <w:p w:rsidR="006C1B91" w:rsidRDefault="006C1B91" w:rsidP="006C1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B91" w:rsidRPr="006E2BD6" w:rsidRDefault="006C1B91" w:rsidP="006C1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B91" w:rsidRDefault="006C1B91" w:rsidP="006C1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BD6">
        <w:rPr>
          <w:rFonts w:ascii="Times New Roman" w:hAnsi="Times New Roman" w:cs="Times New Roman"/>
          <w:b/>
          <w:bCs/>
          <w:sz w:val="28"/>
          <w:szCs w:val="28"/>
        </w:rPr>
        <w:t>ГОСУДАРСТВЕННАЯ ПРОГРАММА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1B91" w:rsidRDefault="006C1B91" w:rsidP="006C1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«</w:t>
      </w:r>
      <w:r w:rsidRPr="006E2BD6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ФИНАНСАМИ В </w:t>
      </w:r>
      <w:r w:rsidRPr="006E2BD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6C1B91" w:rsidRPr="000528F4" w:rsidRDefault="006C1B91" w:rsidP="006C1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1B91" w:rsidRPr="006E2BD6" w:rsidRDefault="006C1B91" w:rsidP="006C1B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BD6">
        <w:rPr>
          <w:rFonts w:ascii="Times New Roman" w:hAnsi="Times New Roman" w:cs="Times New Roman"/>
          <w:sz w:val="28"/>
          <w:szCs w:val="28"/>
        </w:rPr>
        <w:t>I. ПАСПОРТ</w:t>
      </w:r>
    </w:p>
    <w:p w:rsidR="006C1B91" w:rsidRPr="006E2BD6" w:rsidRDefault="006C1B91" w:rsidP="006C1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BD6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</w:p>
    <w:p w:rsidR="001056AD" w:rsidRDefault="001056AD" w:rsidP="001056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7230"/>
      </w:tblGrid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230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 в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программа)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230" w:type="dxa"/>
          </w:tcPr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инистерство финансов и налоговой политики Новосибирской области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 МФиНП НСО)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группа по формированию и дальнейшему совершенствованию государственной программы (утверждена приказом МФиНП НСО от 26.09.2018 № 103) 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230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МФиНП НСО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230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Правительства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– министр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и налоговой политики Новосибирской области Голубенко В.Ю.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  <w:p w:rsidR="006D2B60" w:rsidRPr="006E2BD6" w:rsidRDefault="006D2B60" w:rsidP="006D2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D2B60" w:rsidRPr="00DF4AE3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МФиНП НСО;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территориальные органы МФ</w:t>
            </w:r>
            <w:r w:rsidR="00E27778">
              <w:rPr>
                <w:rFonts w:ascii="Times New Roman" w:hAnsi="Times New Roman" w:cs="Times New Roman"/>
                <w:sz w:val="28"/>
                <w:szCs w:val="28"/>
              </w:rPr>
              <w:t xml:space="preserve">иНП НСО </w:t>
            </w:r>
          </w:p>
          <w:p w:rsidR="006D2B60" w:rsidRPr="00DF4AE3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proofErr w:type="spellStart"/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УФиНП</w:t>
            </w:r>
            <w:proofErr w:type="spellEnd"/>
            <w:r w:rsidRPr="00DF4AE3">
              <w:rPr>
                <w:rFonts w:ascii="Times New Roman" w:hAnsi="Times New Roman" w:cs="Times New Roman"/>
                <w:sz w:val="28"/>
                <w:szCs w:val="28"/>
              </w:rPr>
              <w:t xml:space="preserve"> районов);</w:t>
            </w:r>
          </w:p>
          <w:p w:rsidR="006D2B60" w:rsidRPr="00DF4AE3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районов Новосибирской области (далее – ОМСУ МР НСО) (по согласованию);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автономная некоммерческая организация «Новосибирский Дом финансового просвещения» </w:t>
            </w:r>
          </w:p>
          <w:p w:rsidR="006D2B60" w:rsidRPr="00DF4AE3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(далее – АНО «Дом финансового просвещения»);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казенное учреждение Новосибирской области «Региональный информационный центр» 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(далее – ГКУ НСО РИЦ)</w:t>
            </w:r>
            <w:r w:rsidR="00866E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66EBA" w:rsidRDefault="00866EBA" w:rsidP="00866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Новосибирской области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 бухгалтерского учета</w:t>
            </w: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66EBA" w:rsidRPr="006E2BD6" w:rsidRDefault="00866EBA" w:rsidP="00866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ГКУ НСО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ЦБУ)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государственной 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230" w:type="dxa"/>
          </w:tcPr>
          <w:p w:rsidR="006D2B60" w:rsidRDefault="006D2B60" w:rsidP="006B033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 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77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E3F">
              <w:rPr>
                <w:rFonts w:ascii="Times New Roman" w:hAnsi="Times New Roman" w:cs="Times New Roman"/>
                <w:sz w:val="28"/>
                <w:szCs w:val="28"/>
              </w:rPr>
              <w:t>беспечение сбалансированности областного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(далее – областной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бюджет)</w:t>
            </w:r>
            <w:r w:rsidRPr="00647E3F">
              <w:rPr>
                <w:rFonts w:ascii="Times New Roman" w:hAnsi="Times New Roman" w:cs="Times New Roman"/>
                <w:sz w:val="28"/>
                <w:szCs w:val="28"/>
              </w:rPr>
              <w:t>, содействие сбалансированности местных бюджетов и повышению качества управления региональными и муниципальными финансами Новосибирской области</w:t>
            </w:r>
            <w:r w:rsidRPr="00D55D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6E2BD6" w:rsidRDefault="006D2B60" w:rsidP="006B033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6D2B60" w:rsidRPr="003B591F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553C2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для своевременного выполнения государственных и муниципальных обязательств и проведения устойчивой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</w:t>
            </w:r>
            <w:r w:rsidRPr="000553C2">
              <w:rPr>
                <w:rFonts w:ascii="Times New Roman" w:hAnsi="Times New Roman" w:cs="Times New Roman"/>
                <w:sz w:val="28"/>
                <w:szCs w:val="28"/>
              </w:rPr>
              <w:t xml:space="preserve"> долговой политики в Новосибирской области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для качественного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региональными и муниципальными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 xml:space="preserve"> финансами в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2: </w:t>
            </w:r>
            <w:r w:rsidR="00E277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55DC5">
              <w:rPr>
                <w:rFonts w:ascii="Times New Roman" w:hAnsi="Times New Roman" w:cs="Times New Roman"/>
                <w:sz w:val="28"/>
                <w:szCs w:val="28"/>
              </w:rPr>
              <w:t>овлечение граждан в бюджетный процесс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овышение финансовой грамотности</w:t>
            </w:r>
            <w:r w:rsidRPr="00D55DC5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55DC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Pr="00D55DC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открытости бюджетных данных и </w:t>
            </w:r>
            <w:r w:rsidRPr="00114092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для роста финансовой грамотности населения в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D55DC5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инициативного бюджетирования в Новосибирской области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7230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7230" w:type="dxa"/>
          </w:tcPr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государственной программы с 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31.12.20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тапы реализации государственной программы не выделяются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госуд</w:t>
            </w:r>
            <w:r w:rsidR="0091433A">
              <w:rPr>
                <w:rFonts w:ascii="Times New Roman" w:hAnsi="Times New Roman" w:cs="Times New Roman"/>
                <w:sz w:val="28"/>
                <w:szCs w:val="28"/>
              </w:rPr>
              <w:t xml:space="preserve">арственной программы составляет 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4C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143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94C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E4711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294C8F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из областного бюджета на реализацию государственной программы по годам составляет:</w:t>
            </w:r>
          </w:p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C003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17 </w:t>
            </w:r>
            <w:r w:rsidRPr="00AE19AE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E19AE">
              <w:rPr>
                <w:rFonts w:ascii="Times New Roman" w:hAnsi="Times New Roman" w:cs="Times New Roman"/>
                <w:sz w:val="28"/>
                <w:szCs w:val="28"/>
              </w:rPr>
              <w:t>199,5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003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995">
              <w:rPr>
                <w:rFonts w:ascii="Times New Roman" w:hAnsi="Times New Roman" w:cs="Times New Roman"/>
                <w:sz w:val="28"/>
                <w:szCs w:val="28"/>
              </w:rPr>
              <w:t>19 251 990,4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754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143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584 417,1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D2B60" w:rsidRPr="00FF334E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617" w:rsidRPr="00FF33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3D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3617" w:rsidRPr="00FF33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3DE2">
              <w:rPr>
                <w:rFonts w:ascii="Times New Roman" w:hAnsi="Times New Roman" w:cs="Times New Roman"/>
                <w:sz w:val="28"/>
                <w:szCs w:val="28"/>
              </w:rPr>
              <w:t>29 784,3</w:t>
            </w:r>
            <w:r w:rsidRPr="00FF334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D2B60" w:rsidRPr="00FF334E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34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C3617" w:rsidRPr="00FF33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280 51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Pr="00FF334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34E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C003FB" w:rsidRPr="00FF334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C3617" w:rsidRPr="00FF334E">
              <w:rPr>
                <w:rFonts w:ascii="Times New Roman" w:hAnsi="Times New Roman" w:cs="Times New Roman"/>
                <w:sz w:val="28"/>
                <w:szCs w:val="28"/>
              </w:rPr>
              <w:t xml:space="preserve"> 10 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943 679,6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E4864" w:rsidRPr="00D667E2" w:rsidRDefault="00AE4864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11 9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B18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>главным распорядителем бюджетных средств по государственной программе является МФиНП НСО.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7E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за счет федерального бюджета, местных бюджетов и внебюджетных источников не </w:t>
            </w:r>
            <w:r w:rsidRPr="00D66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предусматривается</w:t>
            </w:r>
            <w:r w:rsidR="00CC47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9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7230" w:type="dxa"/>
          </w:tcPr>
          <w:p w:rsidR="006D2B60" w:rsidRPr="00D667E2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9A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  <w:p w:rsidR="006D2B60" w:rsidRPr="006E2BD6" w:rsidRDefault="006D2B60" w:rsidP="006D2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программы: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Отклонение фактического исполнения налоговых и неналоговых доходов областного бюджета от первоначальных плановых показателей, рассчитанных с учетом изменений законодательства, принятых после утверждения закона об областном бюджете на очередной финансовый год и плановый период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>Доля просроченной кредиторской задолженности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>расходах консолидированного бюджета Новосибирской области</w:t>
            </w:r>
            <w:r w:rsidRPr="006E2B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Доля общего объема государственного долга Новосибирской области (без учета суммы превышений, допустимых в соответствии с бюджетным законодательством и нормативными правовыми актами, регулирующими бюджетные правоотношения) от суммы доходов областного бюджета без учета безвозмездных поступлений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C17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AE3">
              <w:rPr>
                <w:rFonts w:ascii="Times New Roman" w:hAnsi="Times New Roman" w:cs="Times New Roman"/>
                <w:sz w:val="28"/>
                <w:szCs w:val="28"/>
              </w:rPr>
              <w:t>4. Обеспеченность бюджетов муниципальных образований Новосибирской области финансовыми ресурсами.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5. 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 Новосибирской области, имеющих просроченную кредиторскую задолженность по приоритетным расходам</w:t>
            </w:r>
            <w:r w:rsidRPr="00747C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6. 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Оценка качества управления региональными финансами Новосибирской области по результатам мониторинга, проводимого Министерством финансов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7. 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8. 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Позиция Новосибирской области в рейтинге по уровню открытости бюджетных данных, формируемом федеральным государ</w:t>
            </w:r>
            <w:r w:rsidR="0050374B">
              <w:rPr>
                <w:rFonts w:ascii="Times New Roman" w:hAnsi="Times New Roman" w:cs="Times New Roman"/>
                <w:sz w:val="28"/>
                <w:szCs w:val="28"/>
              </w:rPr>
              <w:t>ственным бюджетным учреждением «</w:t>
            </w:r>
            <w:r w:rsidR="0050374B" w:rsidRPr="0050374B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Научно-исследовательский финансовый институт</w:t>
            </w:r>
            <w:r w:rsidR="005037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 Рост уровня 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>финансовой грамотности населения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10. 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 Новосибирск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>ой области, представивших за</w:t>
            </w:r>
            <w:bookmarkStart w:id="0" w:name="_GoBack"/>
            <w:bookmarkEnd w:id="0"/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явки на участие в конкурсном отборе 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>инициатив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>ных проектов.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  <w:p w:rsidR="006D2B60" w:rsidRPr="006E2BD6" w:rsidRDefault="006D2B60" w:rsidP="006D2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6D2B60" w:rsidRPr="008D443F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позволит достичь следующих результатов:</w:t>
            </w:r>
          </w:p>
          <w:p w:rsidR="006D2B60" w:rsidRPr="003B591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1. Выполнение первоначального прогноза по налоговым и неналоговым доходам областного бюджета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отклонением не более чем на 9%, с улучшением точности их прогнозирования на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процентный пункт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концу реализации государственной программы (с 10% до 9%).</w:t>
            </w:r>
          </w:p>
          <w:p w:rsidR="006D2B60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2A4">
              <w:rPr>
                <w:rFonts w:ascii="Times New Roman" w:hAnsi="Times New Roman" w:cs="Times New Roman"/>
                <w:sz w:val="28"/>
                <w:szCs w:val="28"/>
              </w:rPr>
              <w:t>3. Своевременное выполнение принятых обязательств в течение всего срока реализации государственной программы и отсутствие просроченной кредиторской задолженности по расходам консолидированного бюджета Новосибирской области начиная с 2020 года.</w:t>
            </w:r>
          </w:p>
          <w:p w:rsidR="006D2B60" w:rsidRPr="008D443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соответствия объема расходных 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обязательств реальным доходным источникам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источникам покрытия дефицита областного 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бюджета,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увеличивающим уровень государственного долга</w:t>
            </w:r>
            <w:r w:rsidR="00FA10C9">
              <w:rPr>
                <w:rFonts w:ascii="Times New Roman" w:hAnsi="Times New Roman" w:cs="Times New Roman"/>
                <w:sz w:val="28"/>
                <w:szCs w:val="28"/>
              </w:rPr>
              <w:t>, с 2024</w:t>
            </w:r>
            <w:r w:rsidRPr="003D17C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3B5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090AF8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5. 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>Снижение долговой нагрузки областного бюджета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января 2026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 xml:space="preserve"> года с 42% до 30%</w:t>
            </w:r>
            <w:r w:rsidR="005A37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709" w:rsidRPr="005A3709">
              <w:rPr>
                <w:rFonts w:ascii="Times New Roman" w:hAnsi="Times New Roman" w:cs="Times New Roman"/>
                <w:sz w:val="28"/>
                <w:szCs w:val="28"/>
              </w:rPr>
              <w:t>(без учета суммы превышений, допустимых в соответствии с бюджетным законодательством и нормативными правовыми актами, регулирующими бюджетные правоотношения)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7CE">
              <w:rPr>
                <w:rFonts w:ascii="Times New Roman" w:hAnsi="Times New Roman" w:cs="Times New Roman"/>
                <w:sz w:val="28"/>
                <w:szCs w:val="28"/>
              </w:rPr>
              <w:t>6. Повышение обеспеченности бюджетов муниципальных образований Новосибирской области финансовыми ресурсами к концу срока реализации государственной программы: по городским округам – с 14,0 тыс. рублей на человека до 17,7 тыс. рублей на человека, по муниципальным районам – с 18,8 тыс. рублей на человека до 23,0 тыс. рублей на человека.</w:t>
            </w:r>
          </w:p>
          <w:p w:rsidR="006D2B60" w:rsidRPr="008D443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7. 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просроченной кредиторской задолженности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приоритетным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 расходам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 течение всего срока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государственной программы.</w:t>
            </w:r>
          </w:p>
          <w:p w:rsidR="006D2B60" w:rsidRPr="00090AF8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>. Поддержание высокого уровня качества управления региональны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 xml:space="preserve">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 xml:space="preserve"> в Новосибирской области по результатам мониторинга, проводимого Министерством финансов Российской Федерации, в течение всего срока реализации государственной программы.</w:t>
            </w:r>
          </w:p>
          <w:p w:rsidR="006D2B60" w:rsidRPr="00090AF8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>. Увеличение доли главных распорядителей средств областного бюджета со средними и высокими оценками финансового менеджмент</w:t>
            </w:r>
            <w:r w:rsidR="00AD5D4C">
              <w:rPr>
                <w:rFonts w:ascii="Times New Roman" w:hAnsi="Times New Roman" w:cs="Times New Roman"/>
                <w:sz w:val="28"/>
                <w:szCs w:val="28"/>
              </w:rPr>
              <w:t>а с 86,1% до 90% к 1 января 2026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6D2B60" w:rsidRPr="008D443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10. </w:t>
            </w:r>
            <w:r w:rsidRPr="003D17C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доли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</w:t>
            </w:r>
            <w:r w:rsidRPr="003D17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на 1,2 п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роцентных пункта к 1 января 2026</w:t>
            </w:r>
            <w:r w:rsidRPr="003D17CE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6D2B60" w:rsidRPr="008D443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11. 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вхождения 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в 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группу регионов </w:t>
            </w:r>
            <w:r w:rsidR="002E576F"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>с очень высоким уровнем открытости</w:t>
            </w:r>
            <w:r w:rsidR="00604D08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данных в рейтинге бюджетной открытости</w:t>
            </w:r>
            <w:r w:rsidR="00A46BF0">
              <w:rPr>
                <w:rFonts w:ascii="Times New Roman" w:hAnsi="Times New Roman" w:cs="Times New Roman"/>
                <w:sz w:val="28"/>
                <w:szCs w:val="28"/>
              </w:rPr>
              <w:t xml:space="preserve"> и прозрачности в течение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 всего срока реализации государственной программы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8D443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12. 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>Увеличение ежегодного количества посетителей портала «Открытый бюджет Новосибирской области»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12,2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56395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к 1 января 2026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8D443F" w:rsidRDefault="006D2B60" w:rsidP="006B033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13. 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оценки уровня финансовой грамотности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населения Новосибирской области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 xml:space="preserve"> на 25% к концу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сравнению с годом начала реализации государственной программы)</w:t>
            </w:r>
            <w:r w:rsidRPr="008D44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B60" w:rsidRPr="008D443F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2D4660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</w:t>
            </w:r>
            <w:r w:rsidRPr="002D4660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образований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представивших заявки 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на участие в конкурсном отборе </w:t>
            </w:r>
            <w:r w:rsidRPr="00603833">
              <w:rPr>
                <w:rFonts w:ascii="Times New Roman" w:hAnsi="Times New Roman" w:cs="Times New Roman"/>
                <w:sz w:val="28"/>
                <w:szCs w:val="28"/>
              </w:rPr>
              <w:t>инициатив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>ных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 25,7% 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40%</w:t>
            </w:r>
            <w:r w:rsidRPr="002D46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864">
              <w:rPr>
                <w:rFonts w:ascii="Times New Roman" w:hAnsi="Times New Roman" w:cs="Times New Roman"/>
                <w:sz w:val="28"/>
                <w:szCs w:val="28"/>
              </w:rPr>
              <w:t>к 1 января 2026</w:t>
            </w:r>
            <w:r w:rsidRPr="00090AF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2E5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2B60" w:rsidRPr="006E2BD6" w:rsidTr="006B033E">
        <w:trPr>
          <w:trHeight w:val="20"/>
        </w:trPr>
        <w:tc>
          <w:tcPr>
            <w:tcW w:w="3544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7230" w:type="dxa"/>
          </w:tcPr>
          <w:p w:rsidR="006D2B60" w:rsidRPr="006E2BD6" w:rsidRDefault="006D2B60" w:rsidP="006B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45F5">
              <w:rPr>
                <w:rFonts w:ascii="Times New Roman" w:hAnsi="Times New Roman" w:cs="Times New Roman"/>
                <w:sz w:val="28"/>
                <w:szCs w:val="28"/>
              </w:rPr>
              <w:t>http://mfnso.nso.ru/page/3270</w:t>
            </w:r>
          </w:p>
        </w:tc>
      </w:tr>
    </w:tbl>
    <w:p w:rsidR="006C1B91" w:rsidRDefault="006C1B91" w:rsidP="001056AD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3957" w:rsidRDefault="00563957" w:rsidP="006C1B91">
      <w:pPr>
        <w:widowControl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563957" w:rsidRDefault="00563957" w:rsidP="006C1B91">
      <w:pPr>
        <w:widowControl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6C1B91" w:rsidRPr="006C1B91" w:rsidRDefault="006C1B91" w:rsidP="006C1B91">
      <w:pPr>
        <w:widowControl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C1B91"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</w:t>
      </w:r>
    </w:p>
    <w:p w:rsidR="006C1B91" w:rsidRPr="006C1B91" w:rsidRDefault="006C1B91" w:rsidP="006C1B91">
      <w:pPr>
        <w:widowControl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C1B91">
        <w:rPr>
          <w:rFonts w:ascii="Times New Roman" w:hAnsi="Times New Roman" w:cs="Times New Roman"/>
          <w:sz w:val="28"/>
          <w:szCs w:val="28"/>
        </w:rPr>
        <w:t xml:space="preserve">Новосибирской области – министр финансов </w:t>
      </w:r>
    </w:p>
    <w:p w:rsidR="005151C2" w:rsidRPr="00AE4864" w:rsidRDefault="006C1B91" w:rsidP="00AE4864">
      <w:pPr>
        <w:widowControl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C1B91">
        <w:rPr>
          <w:rFonts w:ascii="Times New Roman" w:hAnsi="Times New Roman" w:cs="Times New Roman"/>
          <w:sz w:val="28"/>
          <w:szCs w:val="28"/>
        </w:rPr>
        <w:t xml:space="preserve">и налоговой политики Новосибирской области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C1B91">
        <w:rPr>
          <w:rFonts w:ascii="Times New Roman" w:hAnsi="Times New Roman" w:cs="Times New Roman"/>
          <w:sz w:val="28"/>
          <w:szCs w:val="28"/>
        </w:rPr>
        <w:t xml:space="preserve">  В.Ю. Голубенко</w:t>
      </w:r>
    </w:p>
    <w:sectPr w:rsidR="005151C2" w:rsidRPr="00AE4864" w:rsidSect="008C6F31">
      <w:headerReference w:type="default" r:id="rId8"/>
      <w:pgSz w:w="11906" w:h="16838"/>
      <w:pgMar w:top="709" w:right="567" w:bottom="709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23F" w:rsidRDefault="00C4123F" w:rsidP="001854CF">
      <w:pPr>
        <w:spacing w:after="0" w:line="240" w:lineRule="auto"/>
      </w:pPr>
      <w:r>
        <w:separator/>
      </w:r>
    </w:p>
  </w:endnote>
  <w:endnote w:type="continuationSeparator" w:id="0">
    <w:p w:rsidR="00C4123F" w:rsidRDefault="00C4123F" w:rsidP="00185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23F" w:rsidRDefault="00C4123F" w:rsidP="001854CF">
      <w:pPr>
        <w:spacing w:after="0" w:line="240" w:lineRule="auto"/>
      </w:pPr>
      <w:r>
        <w:separator/>
      </w:r>
    </w:p>
  </w:footnote>
  <w:footnote w:type="continuationSeparator" w:id="0">
    <w:p w:rsidR="00C4123F" w:rsidRDefault="00C4123F" w:rsidP="00185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8390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13F7F" w:rsidRPr="001208F9" w:rsidRDefault="00113F7F">
        <w:pPr>
          <w:pStyle w:val="ac"/>
          <w:jc w:val="center"/>
          <w:rPr>
            <w:rFonts w:ascii="Times New Roman" w:hAnsi="Times New Roman" w:cs="Times New Roman"/>
          </w:rPr>
        </w:pPr>
        <w:r w:rsidRPr="001056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056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56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374B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1056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151"/>
    <w:multiLevelType w:val="hybridMultilevel"/>
    <w:tmpl w:val="98847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B7380"/>
    <w:multiLevelType w:val="hybridMultilevel"/>
    <w:tmpl w:val="1F8CC6DC"/>
    <w:lvl w:ilvl="0" w:tplc="F872BDD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3364E54"/>
    <w:multiLevelType w:val="hybridMultilevel"/>
    <w:tmpl w:val="9C8403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52349"/>
    <w:multiLevelType w:val="multilevel"/>
    <w:tmpl w:val="DC34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3E3E38"/>
    <w:multiLevelType w:val="hybridMultilevel"/>
    <w:tmpl w:val="1C0C4638"/>
    <w:lvl w:ilvl="0" w:tplc="3CC817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550334"/>
    <w:multiLevelType w:val="hybridMultilevel"/>
    <w:tmpl w:val="881AD33A"/>
    <w:lvl w:ilvl="0" w:tplc="2F66C0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F930B0"/>
    <w:multiLevelType w:val="hybridMultilevel"/>
    <w:tmpl w:val="11A89682"/>
    <w:lvl w:ilvl="0" w:tplc="86C26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E092E62"/>
    <w:multiLevelType w:val="hybridMultilevel"/>
    <w:tmpl w:val="9C8403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101BD"/>
    <w:multiLevelType w:val="hybridMultilevel"/>
    <w:tmpl w:val="11FE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665D2"/>
    <w:multiLevelType w:val="hybridMultilevel"/>
    <w:tmpl w:val="CF082222"/>
    <w:lvl w:ilvl="0" w:tplc="94D645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6D1137B"/>
    <w:multiLevelType w:val="hybridMultilevel"/>
    <w:tmpl w:val="B1E8B8A0"/>
    <w:lvl w:ilvl="0" w:tplc="77C65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F57B84"/>
    <w:multiLevelType w:val="hybridMultilevel"/>
    <w:tmpl w:val="B012134C"/>
    <w:lvl w:ilvl="0" w:tplc="0DD057AA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B7F1AD4"/>
    <w:multiLevelType w:val="hybridMultilevel"/>
    <w:tmpl w:val="6360C622"/>
    <w:lvl w:ilvl="0" w:tplc="668211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D77CDF"/>
    <w:multiLevelType w:val="hybridMultilevel"/>
    <w:tmpl w:val="E878D004"/>
    <w:lvl w:ilvl="0" w:tplc="589476C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4A3A82"/>
    <w:multiLevelType w:val="hybridMultilevel"/>
    <w:tmpl w:val="4ADE8280"/>
    <w:lvl w:ilvl="0" w:tplc="279E46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A934D7"/>
    <w:multiLevelType w:val="hybridMultilevel"/>
    <w:tmpl w:val="31AE3888"/>
    <w:lvl w:ilvl="0" w:tplc="EAFC8E3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59C1599"/>
    <w:multiLevelType w:val="hybridMultilevel"/>
    <w:tmpl w:val="D7C663F0"/>
    <w:lvl w:ilvl="0" w:tplc="8D243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4B4D70"/>
    <w:multiLevelType w:val="hybridMultilevel"/>
    <w:tmpl w:val="924CFC50"/>
    <w:lvl w:ilvl="0" w:tplc="5F2C9F1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9167067"/>
    <w:multiLevelType w:val="hybridMultilevel"/>
    <w:tmpl w:val="8AEE68C6"/>
    <w:lvl w:ilvl="0" w:tplc="A600BCFC">
      <w:start w:val="1"/>
      <w:numFmt w:val="decimal"/>
      <w:lvlText w:val="%1."/>
      <w:lvlJc w:val="left"/>
      <w:pPr>
        <w:ind w:left="17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9" w15:restartNumberingAfterBreak="0">
    <w:nsid w:val="2A374C1F"/>
    <w:multiLevelType w:val="hybridMultilevel"/>
    <w:tmpl w:val="CB70322E"/>
    <w:lvl w:ilvl="0" w:tplc="03C626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CFF71CC"/>
    <w:multiLevelType w:val="hybridMultilevel"/>
    <w:tmpl w:val="0CFEBC92"/>
    <w:lvl w:ilvl="0" w:tplc="7FF68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09F77C5"/>
    <w:multiLevelType w:val="hybridMultilevel"/>
    <w:tmpl w:val="3560FC9E"/>
    <w:lvl w:ilvl="0" w:tplc="D2A0C2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1E12F8C"/>
    <w:multiLevelType w:val="hybridMultilevel"/>
    <w:tmpl w:val="ABB4A8B0"/>
    <w:lvl w:ilvl="0" w:tplc="E1C0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9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6AD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8E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E7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0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2D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C7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BC3CA5"/>
    <w:multiLevelType w:val="multilevel"/>
    <w:tmpl w:val="FC2CEB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4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3D9007EC"/>
    <w:multiLevelType w:val="hybridMultilevel"/>
    <w:tmpl w:val="FAE0E76C"/>
    <w:lvl w:ilvl="0" w:tplc="1D9C3A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DB1510"/>
    <w:multiLevelType w:val="hybridMultilevel"/>
    <w:tmpl w:val="9ACE6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112DDE"/>
    <w:multiLevelType w:val="hybridMultilevel"/>
    <w:tmpl w:val="18D4FA36"/>
    <w:lvl w:ilvl="0" w:tplc="504622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96610F7"/>
    <w:multiLevelType w:val="hybridMultilevel"/>
    <w:tmpl w:val="E1ECCA0A"/>
    <w:lvl w:ilvl="0" w:tplc="AC6C15D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AFB5019"/>
    <w:multiLevelType w:val="hybridMultilevel"/>
    <w:tmpl w:val="30464712"/>
    <w:lvl w:ilvl="0" w:tplc="9D9CE9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502620"/>
    <w:multiLevelType w:val="hybridMultilevel"/>
    <w:tmpl w:val="190663E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6345A"/>
    <w:multiLevelType w:val="hybridMultilevel"/>
    <w:tmpl w:val="C54A49E6"/>
    <w:lvl w:ilvl="0" w:tplc="6EECF026">
      <w:start w:val="1"/>
      <w:numFmt w:val="decimal"/>
      <w:lvlText w:val="%1)"/>
      <w:lvlJc w:val="left"/>
      <w:pPr>
        <w:ind w:left="1129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C206F9"/>
    <w:multiLevelType w:val="hybridMultilevel"/>
    <w:tmpl w:val="96363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33B6D"/>
    <w:multiLevelType w:val="hybridMultilevel"/>
    <w:tmpl w:val="6478BFBE"/>
    <w:lvl w:ilvl="0" w:tplc="26D087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1B0C77"/>
    <w:multiLevelType w:val="hybridMultilevel"/>
    <w:tmpl w:val="9BE054AC"/>
    <w:lvl w:ilvl="0" w:tplc="946092D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4493B"/>
    <w:multiLevelType w:val="hybridMultilevel"/>
    <w:tmpl w:val="95DEE090"/>
    <w:lvl w:ilvl="0" w:tplc="A56CB9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6192ABF"/>
    <w:multiLevelType w:val="hybridMultilevel"/>
    <w:tmpl w:val="54AA77F8"/>
    <w:lvl w:ilvl="0" w:tplc="AF747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85244F"/>
    <w:multiLevelType w:val="hybridMultilevel"/>
    <w:tmpl w:val="1B4ED65A"/>
    <w:lvl w:ilvl="0" w:tplc="56AEB9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8251DBD"/>
    <w:multiLevelType w:val="hybridMultilevel"/>
    <w:tmpl w:val="C5168426"/>
    <w:lvl w:ilvl="0" w:tplc="E9AC13A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A300BDD"/>
    <w:multiLevelType w:val="hybridMultilevel"/>
    <w:tmpl w:val="EA0A46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B6A42"/>
    <w:multiLevelType w:val="hybridMultilevel"/>
    <w:tmpl w:val="D024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4D007B"/>
    <w:multiLevelType w:val="hybridMultilevel"/>
    <w:tmpl w:val="143A3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1E76E69"/>
    <w:multiLevelType w:val="hybridMultilevel"/>
    <w:tmpl w:val="F2789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43FE3"/>
    <w:multiLevelType w:val="hybridMultilevel"/>
    <w:tmpl w:val="33B87158"/>
    <w:lvl w:ilvl="0" w:tplc="6AFE33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8F80FE2"/>
    <w:multiLevelType w:val="hybridMultilevel"/>
    <w:tmpl w:val="7A84895A"/>
    <w:lvl w:ilvl="0" w:tplc="C936A5B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3E0529"/>
    <w:multiLevelType w:val="hybridMultilevel"/>
    <w:tmpl w:val="F2789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D3549"/>
    <w:multiLevelType w:val="hybridMultilevel"/>
    <w:tmpl w:val="145EB724"/>
    <w:lvl w:ilvl="0" w:tplc="556461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4"/>
  </w:num>
  <w:num w:numId="2">
    <w:abstractNumId w:val="22"/>
  </w:num>
  <w:num w:numId="3">
    <w:abstractNumId w:val="41"/>
  </w:num>
  <w:num w:numId="4">
    <w:abstractNumId w:val="26"/>
  </w:num>
  <w:num w:numId="5">
    <w:abstractNumId w:val="40"/>
  </w:num>
  <w:num w:numId="6">
    <w:abstractNumId w:val="34"/>
  </w:num>
  <w:num w:numId="7">
    <w:abstractNumId w:val="43"/>
  </w:num>
  <w:num w:numId="8">
    <w:abstractNumId w:val="12"/>
  </w:num>
  <w:num w:numId="9">
    <w:abstractNumId w:val="1"/>
  </w:num>
  <w:num w:numId="10">
    <w:abstractNumId w:val="13"/>
  </w:num>
  <w:num w:numId="11">
    <w:abstractNumId w:val="17"/>
  </w:num>
  <w:num w:numId="12">
    <w:abstractNumId w:val="31"/>
  </w:num>
  <w:num w:numId="13">
    <w:abstractNumId w:val="24"/>
  </w:num>
  <w:num w:numId="14">
    <w:abstractNumId w:val="28"/>
  </w:num>
  <w:num w:numId="15">
    <w:abstractNumId w:val="14"/>
  </w:num>
  <w:num w:numId="16">
    <w:abstractNumId w:val="19"/>
  </w:num>
  <w:num w:numId="17">
    <w:abstractNumId w:val="37"/>
  </w:num>
  <w:num w:numId="18">
    <w:abstractNumId w:val="9"/>
  </w:num>
  <w:num w:numId="19">
    <w:abstractNumId w:val="39"/>
  </w:num>
  <w:num w:numId="20">
    <w:abstractNumId w:val="36"/>
  </w:num>
  <w:num w:numId="21">
    <w:abstractNumId w:val="5"/>
  </w:num>
  <w:num w:numId="22">
    <w:abstractNumId w:val="27"/>
  </w:num>
  <w:num w:numId="23">
    <w:abstractNumId w:val="3"/>
  </w:num>
  <w:num w:numId="24">
    <w:abstractNumId w:val="23"/>
  </w:num>
  <w:num w:numId="25">
    <w:abstractNumId w:val="4"/>
  </w:num>
  <w:num w:numId="26">
    <w:abstractNumId w:val="15"/>
  </w:num>
  <w:num w:numId="27">
    <w:abstractNumId w:val="10"/>
  </w:num>
  <w:num w:numId="28">
    <w:abstractNumId w:val="18"/>
  </w:num>
  <w:num w:numId="29">
    <w:abstractNumId w:val="45"/>
  </w:num>
  <w:num w:numId="30">
    <w:abstractNumId w:val="30"/>
  </w:num>
  <w:num w:numId="31">
    <w:abstractNumId w:val="6"/>
  </w:num>
  <w:num w:numId="32">
    <w:abstractNumId w:val="7"/>
  </w:num>
  <w:num w:numId="33">
    <w:abstractNumId w:val="0"/>
  </w:num>
  <w:num w:numId="34">
    <w:abstractNumId w:val="29"/>
  </w:num>
  <w:num w:numId="35">
    <w:abstractNumId w:val="8"/>
  </w:num>
  <w:num w:numId="36">
    <w:abstractNumId w:val="42"/>
  </w:num>
  <w:num w:numId="37">
    <w:abstractNumId w:val="25"/>
  </w:num>
  <w:num w:numId="38">
    <w:abstractNumId w:val="2"/>
  </w:num>
  <w:num w:numId="39">
    <w:abstractNumId w:val="32"/>
  </w:num>
  <w:num w:numId="40">
    <w:abstractNumId w:val="11"/>
  </w:num>
  <w:num w:numId="41">
    <w:abstractNumId w:val="38"/>
  </w:num>
  <w:num w:numId="42">
    <w:abstractNumId w:val="21"/>
  </w:num>
  <w:num w:numId="43">
    <w:abstractNumId w:val="35"/>
  </w:num>
  <w:num w:numId="44">
    <w:abstractNumId w:val="20"/>
  </w:num>
  <w:num w:numId="45">
    <w:abstractNumId w:val="33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7B6"/>
    <w:rsid w:val="0000112F"/>
    <w:rsid w:val="00007208"/>
    <w:rsid w:val="00012D31"/>
    <w:rsid w:val="00043B1D"/>
    <w:rsid w:val="00052616"/>
    <w:rsid w:val="000528F4"/>
    <w:rsid w:val="00054219"/>
    <w:rsid w:val="000553C2"/>
    <w:rsid w:val="00071A1C"/>
    <w:rsid w:val="00071B91"/>
    <w:rsid w:val="00074119"/>
    <w:rsid w:val="00081B4F"/>
    <w:rsid w:val="000822F3"/>
    <w:rsid w:val="00082BB2"/>
    <w:rsid w:val="00090AF8"/>
    <w:rsid w:val="00091A2F"/>
    <w:rsid w:val="000D1F99"/>
    <w:rsid w:val="000F1ECB"/>
    <w:rsid w:val="000F6E89"/>
    <w:rsid w:val="00100037"/>
    <w:rsid w:val="001056AD"/>
    <w:rsid w:val="00106781"/>
    <w:rsid w:val="001071E0"/>
    <w:rsid w:val="00113F7F"/>
    <w:rsid w:val="00114092"/>
    <w:rsid w:val="0011682A"/>
    <w:rsid w:val="001208F9"/>
    <w:rsid w:val="00131433"/>
    <w:rsid w:val="001343E5"/>
    <w:rsid w:val="0017664E"/>
    <w:rsid w:val="00180B6F"/>
    <w:rsid w:val="001854CF"/>
    <w:rsid w:val="0019276A"/>
    <w:rsid w:val="0019552C"/>
    <w:rsid w:val="00196962"/>
    <w:rsid w:val="001A012B"/>
    <w:rsid w:val="001A08C0"/>
    <w:rsid w:val="001A19C2"/>
    <w:rsid w:val="001A1E4E"/>
    <w:rsid w:val="001B2FB4"/>
    <w:rsid w:val="001E151D"/>
    <w:rsid w:val="001E685E"/>
    <w:rsid w:val="001F492B"/>
    <w:rsid w:val="00202A6A"/>
    <w:rsid w:val="00203187"/>
    <w:rsid w:val="002177EC"/>
    <w:rsid w:val="0022409D"/>
    <w:rsid w:val="00224144"/>
    <w:rsid w:val="002317A3"/>
    <w:rsid w:val="00244CB2"/>
    <w:rsid w:val="00250800"/>
    <w:rsid w:val="002529A6"/>
    <w:rsid w:val="0025524B"/>
    <w:rsid w:val="00272A5C"/>
    <w:rsid w:val="00272AA6"/>
    <w:rsid w:val="00272C43"/>
    <w:rsid w:val="002809E4"/>
    <w:rsid w:val="00294C8F"/>
    <w:rsid w:val="002A3C03"/>
    <w:rsid w:val="002A57AC"/>
    <w:rsid w:val="002C1757"/>
    <w:rsid w:val="002C2048"/>
    <w:rsid w:val="002C658F"/>
    <w:rsid w:val="002D4660"/>
    <w:rsid w:val="002D69FF"/>
    <w:rsid w:val="002E576F"/>
    <w:rsid w:val="0031179F"/>
    <w:rsid w:val="00316BF9"/>
    <w:rsid w:val="00317B19"/>
    <w:rsid w:val="00326297"/>
    <w:rsid w:val="00330F78"/>
    <w:rsid w:val="00331029"/>
    <w:rsid w:val="0033118F"/>
    <w:rsid w:val="00342386"/>
    <w:rsid w:val="003461CF"/>
    <w:rsid w:val="003502E4"/>
    <w:rsid w:val="00355E70"/>
    <w:rsid w:val="00371B5D"/>
    <w:rsid w:val="003725D8"/>
    <w:rsid w:val="00374914"/>
    <w:rsid w:val="003835F0"/>
    <w:rsid w:val="00384B7F"/>
    <w:rsid w:val="00391578"/>
    <w:rsid w:val="00397987"/>
    <w:rsid w:val="003B1717"/>
    <w:rsid w:val="003B591F"/>
    <w:rsid w:val="003C31BA"/>
    <w:rsid w:val="003C50F7"/>
    <w:rsid w:val="003F01C4"/>
    <w:rsid w:val="0041089C"/>
    <w:rsid w:val="00411285"/>
    <w:rsid w:val="00412B18"/>
    <w:rsid w:val="004154AE"/>
    <w:rsid w:val="00416B99"/>
    <w:rsid w:val="00417DE5"/>
    <w:rsid w:val="004209A5"/>
    <w:rsid w:val="0042431C"/>
    <w:rsid w:val="004352B9"/>
    <w:rsid w:val="004367B1"/>
    <w:rsid w:val="004459E0"/>
    <w:rsid w:val="00465F60"/>
    <w:rsid w:val="0048046B"/>
    <w:rsid w:val="00482672"/>
    <w:rsid w:val="00485487"/>
    <w:rsid w:val="0048646A"/>
    <w:rsid w:val="004A00D1"/>
    <w:rsid w:val="004A41F2"/>
    <w:rsid w:val="004B3B57"/>
    <w:rsid w:val="004C0E14"/>
    <w:rsid w:val="004C3617"/>
    <w:rsid w:val="004C469B"/>
    <w:rsid w:val="004C6474"/>
    <w:rsid w:val="004D2F15"/>
    <w:rsid w:val="004D3C9C"/>
    <w:rsid w:val="004D5995"/>
    <w:rsid w:val="004E45F5"/>
    <w:rsid w:val="004E58DC"/>
    <w:rsid w:val="004E6AD6"/>
    <w:rsid w:val="0050374B"/>
    <w:rsid w:val="0050570A"/>
    <w:rsid w:val="0050661F"/>
    <w:rsid w:val="00512586"/>
    <w:rsid w:val="00514263"/>
    <w:rsid w:val="005145B4"/>
    <w:rsid w:val="005151C2"/>
    <w:rsid w:val="00515B6E"/>
    <w:rsid w:val="00526ECC"/>
    <w:rsid w:val="0054277C"/>
    <w:rsid w:val="0054444A"/>
    <w:rsid w:val="00550997"/>
    <w:rsid w:val="00555499"/>
    <w:rsid w:val="00556BD0"/>
    <w:rsid w:val="0056136A"/>
    <w:rsid w:val="0056155F"/>
    <w:rsid w:val="00563957"/>
    <w:rsid w:val="00586003"/>
    <w:rsid w:val="00595CB8"/>
    <w:rsid w:val="005A3709"/>
    <w:rsid w:val="005B3431"/>
    <w:rsid w:val="005C562D"/>
    <w:rsid w:val="005E0C69"/>
    <w:rsid w:val="005E0DDD"/>
    <w:rsid w:val="005E44EA"/>
    <w:rsid w:val="005F61A9"/>
    <w:rsid w:val="005F76DB"/>
    <w:rsid w:val="0060108E"/>
    <w:rsid w:val="00601804"/>
    <w:rsid w:val="00603833"/>
    <w:rsid w:val="00604D08"/>
    <w:rsid w:val="006066B4"/>
    <w:rsid w:val="00611ADB"/>
    <w:rsid w:val="00613BB2"/>
    <w:rsid w:val="00647E3F"/>
    <w:rsid w:val="006604D1"/>
    <w:rsid w:val="00660F94"/>
    <w:rsid w:val="0067105B"/>
    <w:rsid w:val="006A4696"/>
    <w:rsid w:val="006A5A91"/>
    <w:rsid w:val="006B7AB2"/>
    <w:rsid w:val="006C1B91"/>
    <w:rsid w:val="006C2803"/>
    <w:rsid w:val="006C6CAC"/>
    <w:rsid w:val="006C7F76"/>
    <w:rsid w:val="006D2B60"/>
    <w:rsid w:val="006D762E"/>
    <w:rsid w:val="006E2BD6"/>
    <w:rsid w:val="006E3690"/>
    <w:rsid w:val="006E42A4"/>
    <w:rsid w:val="006F1F64"/>
    <w:rsid w:val="006F7A8D"/>
    <w:rsid w:val="00704EF0"/>
    <w:rsid w:val="007062BF"/>
    <w:rsid w:val="00712E35"/>
    <w:rsid w:val="007358D0"/>
    <w:rsid w:val="007413CE"/>
    <w:rsid w:val="00747CB7"/>
    <w:rsid w:val="00747CE7"/>
    <w:rsid w:val="00766F3F"/>
    <w:rsid w:val="00770E42"/>
    <w:rsid w:val="00794097"/>
    <w:rsid w:val="007940C2"/>
    <w:rsid w:val="00795AD5"/>
    <w:rsid w:val="007C57A8"/>
    <w:rsid w:val="007E2C26"/>
    <w:rsid w:val="00804903"/>
    <w:rsid w:val="00812CB6"/>
    <w:rsid w:val="008147AC"/>
    <w:rsid w:val="00817753"/>
    <w:rsid w:val="00832B5C"/>
    <w:rsid w:val="0085035C"/>
    <w:rsid w:val="008618C0"/>
    <w:rsid w:val="00866EBA"/>
    <w:rsid w:val="00877D3F"/>
    <w:rsid w:val="0089178A"/>
    <w:rsid w:val="008A02B3"/>
    <w:rsid w:val="008A6A7D"/>
    <w:rsid w:val="008B332F"/>
    <w:rsid w:val="008B7676"/>
    <w:rsid w:val="008C0444"/>
    <w:rsid w:val="008C390E"/>
    <w:rsid w:val="008C6F31"/>
    <w:rsid w:val="008D443F"/>
    <w:rsid w:val="008D6841"/>
    <w:rsid w:val="008F1947"/>
    <w:rsid w:val="00907004"/>
    <w:rsid w:val="00912CC8"/>
    <w:rsid w:val="0091433A"/>
    <w:rsid w:val="00922CDE"/>
    <w:rsid w:val="00922F2B"/>
    <w:rsid w:val="00923C0F"/>
    <w:rsid w:val="0092474A"/>
    <w:rsid w:val="009274DC"/>
    <w:rsid w:val="00950EE7"/>
    <w:rsid w:val="00965271"/>
    <w:rsid w:val="00967B1F"/>
    <w:rsid w:val="0097378D"/>
    <w:rsid w:val="0097602E"/>
    <w:rsid w:val="00992179"/>
    <w:rsid w:val="00993DE2"/>
    <w:rsid w:val="009A0CF8"/>
    <w:rsid w:val="009B1885"/>
    <w:rsid w:val="009C0D66"/>
    <w:rsid w:val="009C4D8C"/>
    <w:rsid w:val="009D50F1"/>
    <w:rsid w:val="009F724C"/>
    <w:rsid w:val="009F7B51"/>
    <w:rsid w:val="00A24EE9"/>
    <w:rsid w:val="00A46BF0"/>
    <w:rsid w:val="00A760F8"/>
    <w:rsid w:val="00A80DFF"/>
    <w:rsid w:val="00A811D6"/>
    <w:rsid w:val="00A827CF"/>
    <w:rsid w:val="00A83C43"/>
    <w:rsid w:val="00A861B3"/>
    <w:rsid w:val="00AB2162"/>
    <w:rsid w:val="00AD05B2"/>
    <w:rsid w:val="00AD20F9"/>
    <w:rsid w:val="00AD5D4C"/>
    <w:rsid w:val="00AE20B2"/>
    <w:rsid w:val="00AE4864"/>
    <w:rsid w:val="00AF0851"/>
    <w:rsid w:val="00AF32F3"/>
    <w:rsid w:val="00AF3D71"/>
    <w:rsid w:val="00B1214D"/>
    <w:rsid w:val="00B27338"/>
    <w:rsid w:val="00B35169"/>
    <w:rsid w:val="00B44354"/>
    <w:rsid w:val="00B51C95"/>
    <w:rsid w:val="00B5370B"/>
    <w:rsid w:val="00B55E58"/>
    <w:rsid w:val="00B574B0"/>
    <w:rsid w:val="00B57983"/>
    <w:rsid w:val="00B623AF"/>
    <w:rsid w:val="00B65107"/>
    <w:rsid w:val="00B86AA6"/>
    <w:rsid w:val="00BC3280"/>
    <w:rsid w:val="00BC40E7"/>
    <w:rsid w:val="00BE4804"/>
    <w:rsid w:val="00BF206E"/>
    <w:rsid w:val="00BF3551"/>
    <w:rsid w:val="00BF3A51"/>
    <w:rsid w:val="00C003FB"/>
    <w:rsid w:val="00C02877"/>
    <w:rsid w:val="00C07692"/>
    <w:rsid w:val="00C121BE"/>
    <w:rsid w:val="00C13665"/>
    <w:rsid w:val="00C17475"/>
    <w:rsid w:val="00C263C8"/>
    <w:rsid w:val="00C3202E"/>
    <w:rsid w:val="00C34577"/>
    <w:rsid w:val="00C4123F"/>
    <w:rsid w:val="00C44703"/>
    <w:rsid w:val="00C44ADE"/>
    <w:rsid w:val="00C44CBE"/>
    <w:rsid w:val="00C56E80"/>
    <w:rsid w:val="00C61357"/>
    <w:rsid w:val="00C670B5"/>
    <w:rsid w:val="00C67255"/>
    <w:rsid w:val="00C73EE4"/>
    <w:rsid w:val="00C75460"/>
    <w:rsid w:val="00C9295A"/>
    <w:rsid w:val="00C9309E"/>
    <w:rsid w:val="00CA515E"/>
    <w:rsid w:val="00CC14E1"/>
    <w:rsid w:val="00CC477D"/>
    <w:rsid w:val="00CE4711"/>
    <w:rsid w:val="00CF00D0"/>
    <w:rsid w:val="00CF5E08"/>
    <w:rsid w:val="00D25408"/>
    <w:rsid w:val="00D27DEF"/>
    <w:rsid w:val="00D36A1F"/>
    <w:rsid w:val="00D44709"/>
    <w:rsid w:val="00D50715"/>
    <w:rsid w:val="00D55DC5"/>
    <w:rsid w:val="00D60859"/>
    <w:rsid w:val="00D618BF"/>
    <w:rsid w:val="00D620E8"/>
    <w:rsid w:val="00D65C0C"/>
    <w:rsid w:val="00D667E2"/>
    <w:rsid w:val="00D671BB"/>
    <w:rsid w:val="00D76E4C"/>
    <w:rsid w:val="00D879A1"/>
    <w:rsid w:val="00DA7B5B"/>
    <w:rsid w:val="00DB07CD"/>
    <w:rsid w:val="00DB5DB9"/>
    <w:rsid w:val="00DE3D49"/>
    <w:rsid w:val="00DE4869"/>
    <w:rsid w:val="00E03EEE"/>
    <w:rsid w:val="00E04073"/>
    <w:rsid w:val="00E0587A"/>
    <w:rsid w:val="00E071C1"/>
    <w:rsid w:val="00E12860"/>
    <w:rsid w:val="00E136E2"/>
    <w:rsid w:val="00E27778"/>
    <w:rsid w:val="00E51EF4"/>
    <w:rsid w:val="00E57D05"/>
    <w:rsid w:val="00E6156D"/>
    <w:rsid w:val="00E653C4"/>
    <w:rsid w:val="00E739FB"/>
    <w:rsid w:val="00E8381A"/>
    <w:rsid w:val="00E90EB3"/>
    <w:rsid w:val="00EB2B87"/>
    <w:rsid w:val="00EB4770"/>
    <w:rsid w:val="00EC1271"/>
    <w:rsid w:val="00EC580C"/>
    <w:rsid w:val="00EC70C1"/>
    <w:rsid w:val="00ED678F"/>
    <w:rsid w:val="00EE2374"/>
    <w:rsid w:val="00EF6C07"/>
    <w:rsid w:val="00F061E5"/>
    <w:rsid w:val="00F1409D"/>
    <w:rsid w:val="00F257B6"/>
    <w:rsid w:val="00F36BBB"/>
    <w:rsid w:val="00F37A69"/>
    <w:rsid w:val="00F46C52"/>
    <w:rsid w:val="00F47725"/>
    <w:rsid w:val="00F75B70"/>
    <w:rsid w:val="00F94E1D"/>
    <w:rsid w:val="00FA10C9"/>
    <w:rsid w:val="00FF334E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66D04D"/>
  <w15:docId w15:val="{2C39778B-2BEE-4780-96CE-EAEEDF17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09"/>
    <w:pPr>
      <w:ind w:left="720"/>
      <w:contextualSpacing/>
    </w:pPr>
  </w:style>
  <w:style w:type="paragraph" w:customStyle="1" w:styleId="a4">
    <w:name w:val="Заголовок отчета"/>
    <w:basedOn w:val="a"/>
    <w:rsid w:val="00817753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D65C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D65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D65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965271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46C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6C52"/>
    <w:rPr>
      <w:rFonts w:ascii="Segoe UI" w:hAnsi="Segoe UI" w:cs="Segoe UI"/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367B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4367B1"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185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854CF"/>
  </w:style>
  <w:style w:type="paragraph" w:styleId="ae">
    <w:name w:val="footer"/>
    <w:basedOn w:val="a"/>
    <w:link w:val="af"/>
    <w:uiPriority w:val="99"/>
    <w:unhideWhenUsed/>
    <w:rsid w:val="00185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854CF"/>
  </w:style>
  <w:style w:type="character" w:styleId="af0">
    <w:name w:val="annotation reference"/>
    <w:basedOn w:val="a0"/>
    <w:uiPriority w:val="99"/>
    <w:semiHidden/>
    <w:unhideWhenUsed/>
    <w:rsid w:val="0000112F"/>
    <w:rPr>
      <w:sz w:val="16"/>
      <w:szCs w:val="16"/>
    </w:rPr>
  </w:style>
  <w:style w:type="paragraph" w:styleId="af1">
    <w:name w:val="annotation subject"/>
    <w:basedOn w:val="aa"/>
    <w:next w:val="aa"/>
    <w:link w:val="af2"/>
    <w:uiPriority w:val="99"/>
    <w:semiHidden/>
    <w:unhideWhenUsed/>
    <w:rsid w:val="0000112F"/>
    <w:rPr>
      <w:b/>
      <w:bCs/>
    </w:rPr>
  </w:style>
  <w:style w:type="character" w:customStyle="1" w:styleId="af2">
    <w:name w:val="Тема примечания Знак"/>
    <w:basedOn w:val="ab"/>
    <w:link w:val="af1"/>
    <w:uiPriority w:val="99"/>
    <w:semiHidden/>
    <w:rsid w:val="0000112F"/>
    <w:rPr>
      <w:b/>
      <w:bCs/>
      <w:sz w:val="20"/>
      <w:szCs w:val="20"/>
    </w:rPr>
  </w:style>
  <w:style w:type="paragraph" w:styleId="af3">
    <w:name w:val="Intense Quote"/>
    <w:basedOn w:val="a"/>
    <w:next w:val="a"/>
    <w:link w:val="af4"/>
    <w:uiPriority w:val="30"/>
    <w:qFormat/>
    <w:rsid w:val="008B332F"/>
    <w:pPr>
      <w:pBdr>
        <w:top w:val="single" w:sz="4" w:space="10" w:color="4E67C8" w:themeColor="accent1"/>
        <w:bottom w:val="single" w:sz="4" w:space="10" w:color="4E67C8" w:themeColor="accent1"/>
      </w:pBdr>
      <w:spacing w:before="360" w:after="360" w:line="240" w:lineRule="auto"/>
      <w:ind w:left="864" w:right="864"/>
      <w:jc w:val="center"/>
    </w:pPr>
    <w:rPr>
      <w:i/>
      <w:iCs/>
      <w:color w:val="4E67C8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8B332F"/>
    <w:rPr>
      <w:i/>
      <w:iCs/>
      <w:color w:val="4E67C8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091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923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3778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085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5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8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0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532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Шпилько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CCFC1-4A2C-451F-B9EE-1A1B6FF6C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Лебедева Алена Евгеньевна</cp:lastModifiedBy>
  <cp:revision>28</cp:revision>
  <cp:lastPrinted>2022-10-17T02:31:00Z</cp:lastPrinted>
  <dcterms:created xsi:type="dcterms:W3CDTF">2020-10-12T09:02:00Z</dcterms:created>
  <dcterms:modified xsi:type="dcterms:W3CDTF">2022-10-17T02:55:00Z</dcterms:modified>
</cp:coreProperties>
</file>